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B733" w14:textId="0E0CD601" w:rsidR="008E0FCB" w:rsidRDefault="008E0FCB" w:rsidP="008E0FCB">
      <w:pPr>
        <w:rPr>
          <w:b/>
          <w:bCs/>
        </w:rPr>
      </w:pPr>
    </w:p>
    <w:p w14:paraId="1D7A99DD" w14:textId="0E8C4A59" w:rsidR="008E0FCB" w:rsidRPr="00DF6C61" w:rsidRDefault="008E0FCB" w:rsidP="008E0FCB">
      <w:pPr>
        <w:rPr>
          <w:rFonts w:asciiTheme="minorHAnsi" w:hAnsiTheme="minorHAnsi" w:cstheme="minorHAnsi"/>
          <w:sz w:val="24"/>
          <w:szCs w:val="24"/>
        </w:rPr>
      </w:pPr>
      <w:r w:rsidRPr="00DF6C61">
        <w:rPr>
          <w:rFonts w:asciiTheme="minorHAnsi" w:hAnsiTheme="minorHAnsi" w:cstheme="minorHAnsi"/>
          <w:b/>
          <w:bCs/>
          <w:sz w:val="24"/>
          <w:szCs w:val="24"/>
        </w:rPr>
        <w:t xml:space="preserve">TO: </w:t>
      </w:r>
      <w:r w:rsidRPr="00DF6C61">
        <w:rPr>
          <w:rFonts w:asciiTheme="minorHAnsi" w:hAnsiTheme="minorHAnsi" w:cstheme="minorHAnsi"/>
          <w:b/>
          <w:bCs/>
          <w:sz w:val="24"/>
          <w:szCs w:val="24"/>
        </w:rPr>
        <w:tab/>
        <w:t>All Concealed Carry Instructors</w:t>
      </w:r>
    </w:p>
    <w:p w14:paraId="358180CC" w14:textId="00A68015" w:rsidR="008E0FCB" w:rsidRPr="00DF6C61" w:rsidRDefault="008E0FCB" w:rsidP="008E0FCB">
      <w:pPr>
        <w:rPr>
          <w:rFonts w:asciiTheme="minorHAnsi" w:hAnsiTheme="minorHAnsi" w:cstheme="minorHAnsi"/>
          <w:b/>
          <w:bCs/>
          <w:sz w:val="24"/>
          <w:szCs w:val="24"/>
        </w:rPr>
      </w:pPr>
      <w:r w:rsidRPr="00DF6C61">
        <w:rPr>
          <w:rFonts w:asciiTheme="minorHAnsi" w:hAnsiTheme="minorHAnsi" w:cstheme="minorHAnsi"/>
          <w:b/>
          <w:bCs/>
          <w:sz w:val="24"/>
          <w:szCs w:val="24"/>
        </w:rPr>
        <w:t>FROM: Bob Overton, CCH/RLEO Program Manager</w:t>
      </w:r>
    </w:p>
    <w:p w14:paraId="259E52A2" w14:textId="292415BD" w:rsidR="008E0FCB" w:rsidRPr="00DF6C61" w:rsidRDefault="008E0FCB" w:rsidP="008E0FCB">
      <w:pPr>
        <w:rPr>
          <w:rFonts w:asciiTheme="minorHAnsi" w:hAnsiTheme="minorHAnsi" w:cstheme="minorHAnsi"/>
          <w:b/>
          <w:bCs/>
          <w:sz w:val="24"/>
          <w:szCs w:val="24"/>
        </w:rPr>
      </w:pPr>
      <w:r w:rsidRPr="00DF6C61">
        <w:rPr>
          <w:rFonts w:asciiTheme="minorHAnsi" w:hAnsiTheme="minorHAnsi" w:cstheme="minorHAnsi"/>
          <w:b/>
          <w:bCs/>
          <w:sz w:val="24"/>
          <w:szCs w:val="24"/>
        </w:rPr>
        <w:t xml:space="preserve">REF:    </w:t>
      </w:r>
      <w:r w:rsidR="00DF6C61">
        <w:rPr>
          <w:rFonts w:asciiTheme="minorHAnsi" w:hAnsiTheme="minorHAnsi" w:cstheme="minorHAnsi"/>
          <w:b/>
          <w:bCs/>
          <w:sz w:val="24"/>
          <w:szCs w:val="24"/>
        </w:rPr>
        <w:t xml:space="preserve">  </w:t>
      </w:r>
      <w:r w:rsidRPr="00DF6C61">
        <w:rPr>
          <w:rFonts w:asciiTheme="minorHAnsi" w:hAnsiTheme="minorHAnsi" w:cstheme="minorHAnsi"/>
          <w:b/>
          <w:bCs/>
          <w:sz w:val="24"/>
          <w:szCs w:val="24"/>
        </w:rPr>
        <w:t>Concealed Carry Program Code Changes and Acadis Update</w:t>
      </w:r>
    </w:p>
    <w:p w14:paraId="39826E7B" w14:textId="6862AE2D" w:rsidR="008E0FCB" w:rsidRPr="00DF6C61" w:rsidRDefault="008E0FCB" w:rsidP="008E0FCB">
      <w:pPr>
        <w:rPr>
          <w:rFonts w:asciiTheme="minorHAnsi" w:hAnsiTheme="minorHAnsi" w:cstheme="minorHAnsi"/>
          <w:b/>
          <w:bCs/>
          <w:sz w:val="24"/>
          <w:szCs w:val="24"/>
        </w:rPr>
      </w:pPr>
      <w:r w:rsidRPr="00DF6C61">
        <w:rPr>
          <w:rFonts w:asciiTheme="minorHAnsi" w:hAnsiTheme="minorHAnsi" w:cstheme="minorHAnsi"/>
          <w:b/>
          <w:bCs/>
          <w:sz w:val="24"/>
          <w:szCs w:val="24"/>
        </w:rPr>
        <w:t xml:space="preserve">Date:  </w:t>
      </w:r>
      <w:r w:rsidR="00DF6C61">
        <w:rPr>
          <w:rFonts w:asciiTheme="minorHAnsi" w:hAnsiTheme="minorHAnsi" w:cstheme="minorHAnsi"/>
          <w:b/>
          <w:bCs/>
          <w:sz w:val="24"/>
          <w:szCs w:val="24"/>
        </w:rPr>
        <w:t xml:space="preserve"> </w:t>
      </w:r>
      <w:r w:rsidRPr="00DF6C61">
        <w:rPr>
          <w:rFonts w:asciiTheme="minorHAnsi" w:hAnsiTheme="minorHAnsi" w:cstheme="minorHAnsi"/>
          <w:b/>
          <w:bCs/>
          <w:sz w:val="24"/>
          <w:szCs w:val="24"/>
        </w:rPr>
        <w:t xml:space="preserve"> June 23, 2023</w:t>
      </w:r>
    </w:p>
    <w:p w14:paraId="712C1DC3" w14:textId="447EA2DF" w:rsidR="008E0FCB" w:rsidRPr="00DF6C61" w:rsidRDefault="008E0FCB" w:rsidP="008E0FCB">
      <w:pPr>
        <w:rPr>
          <w:rFonts w:asciiTheme="minorHAnsi" w:hAnsiTheme="minorHAnsi" w:cstheme="minorHAnsi"/>
          <w:b/>
          <w:bCs/>
          <w:sz w:val="24"/>
          <w:szCs w:val="24"/>
        </w:rPr>
      </w:pPr>
    </w:p>
    <w:p w14:paraId="493B278B" w14:textId="7D68D3DD" w:rsidR="008E0FCB" w:rsidRPr="00DF6C61" w:rsidRDefault="008E0FCB" w:rsidP="008E0FCB">
      <w:pPr>
        <w:rPr>
          <w:rFonts w:asciiTheme="minorHAnsi" w:hAnsiTheme="minorHAnsi" w:cstheme="minorHAnsi"/>
          <w:b/>
          <w:bCs/>
          <w:sz w:val="24"/>
          <w:szCs w:val="24"/>
        </w:rPr>
      </w:pPr>
    </w:p>
    <w:p w14:paraId="3994B35B" w14:textId="18B17D75" w:rsidR="008E0FCB" w:rsidRPr="00DF6C61" w:rsidRDefault="008E0FCB" w:rsidP="008E0FCB">
      <w:pPr>
        <w:rPr>
          <w:rFonts w:asciiTheme="minorHAnsi" w:hAnsiTheme="minorHAnsi" w:cstheme="minorHAnsi"/>
          <w:b/>
          <w:bCs/>
          <w:sz w:val="24"/>
          <w:szCs w:val="24"/>
        </w:rPr>
      </w:pPr>
    </w:p>
    <w:p w14:paraId="6C26AB59" w14:textId="228857DD" w:rsidR="008E0FCB" w:rsidRPr="00DF6C61" w:rsidRDefault="008E0FCB" w:rsidP="008E0FCB">
      <w:pPr>
        <w:rPr>
          <w:rFonts w:asciiTheme="minorHAnsi" w:hAnsiTheme="minorHAnsi" w:cstheme="minorHAnsi"/>
          <w:b/>
          <w:bCs/>
          <w:sz w:val="24"/>
          <w:szCs w:val="24"/>
        </w:rPr>
      </w:pPr>
    </w:p>
    <w:p w14:paraId="16C706CA" w14:textId="348AB5D1"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xml:space="preserve">The purpose of this document is to inform you of upcoming Concealed Carry Instructor Program </w:t>
      </w:r>
      <w:r w:rsidR="00C93C71">
        <w:rPr>
          <w:rFonts w:asciiTheme="minorHAnsi" w:hAnsiTheme="minorHAnsi" w:cstheme="minorHAnsi"/>
          <w:sz w:val="24"/>
          <w:szCs w:val="24"/>
        </w:rPr>
        <w:t>Rule</w:t>
      </w:r>
      <w:r w:rsidRPr="00DF6C61">
        <w:rPr>
          <w:rFonts w:asciiTheme="minorHAnsi" w:hAnsiTheme="minorHAnsi" w:cstheme="minorHAnsi"/>
          <w:sz w:val="24"/>
          <w:szCs w:val="24"/>
        </w:rPr>
        <w:t xml:space="preserve"> Changes effective October 1, 2023, and to update you on the transition to the Acadis System.</w:t>
      </w:r>
    </w:p>
    <w:p w14:paraId="6C5C2F40"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p>
    <w:p w14:paraId="7BD1CF82" w14:textId="52523881"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p>
    <w:p w14:paraId="3B12B459" w14:textId="29C22E0F" w:rsidR="008E0FCB" w:rsidRPr="00DF6C61" w:rsidRDefault="00C93C71" w:rsidP="008E0FCB">
      <w:pPr>
        <w:pStyle w:val="xmsonormal"/>
        <w:rPr>
          <w:rFonts w:asciiTheme="minorHAnsi" w:hAnsiTheme="minorHAnsi" w:cstheme="minorHAnsi"/>
          <w:sz w:val="24"/>
          <w:szCs w:val="24"/>
        </w:rPr>
      </w:pPr>
      <w:r>
        <w:rPr>
          <w:rFonts w:asciiTheme="minorHAnsi" w:hAnsiTheme="minorHAnsi" w:cstheme="minorHAnsi"/>
          <w:b/>
          <w:bCs/>
          <w:sz w:val="24"/>
          <w:szCs w:val="24"/>
        </w:rPr>
        <w:t>Rule</w:t>
      </w:r>
      <w:r w:rsidR="00DF6C61">
        <w:rPr>
          <w:rFonts w:asciiTheme="minorHAnsi" w:hAnsiTheme="minorHAnsi" w:cstheme="minorHAnsi"/>
          <w:b/>
          <w:bCs/>
          <w:sz w:val="24"/>
          <w:szCs w:val="24"/>
        </w:rPr>
        <w:t xml:space="preserve"> </w:t>
      </w:r>
      <w:r w:rsidR="008E0FCB" w:rsidRPr="00DF6C61">
        <w:rPr>
          <w:rFonts w:asciiTheme="minorHAnsi" w:hAnsiTheme="minorHAnsi" w:cstheme="minorHAnsi"/>
          <w:b/>
          <w:bCs/>
          <w:sz w:val="24"/>
          <w:szCs w:val="24"/>
        </w:rPr>
        <w:t>Changes for CCH Instructor Program:</w:t>
      </w:r>
    </w:p>
    <w:p w14:paraId="579D9991"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p>
    <w:p w14:paraId="54192458" w14:textId="2BEED2F8"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xml:space="preserve">The NC Criminal Justice Education and Training Standards Commission is in the process of adding and amending several rules within SUBCHAPTER 09F-SECTION .0100 of the NC Administrative Code which establishes the rules for the administration of the Concealed </w:t>
      </w:r>
      <w:r w:rsidRPr="00DF6C61">
        <w:rPr>
          <w:rFonts w:asciiTheme="minorHAnsi" w:hAnsiTheme="minorHAnsi" w:cstheme="minorHAnsi"/>
          <w:color w:val="1F497D"/>
          <w:sz w:val="24"/>
          <w:szCs w:val="24"/>
        </w:rPr>
        <w:t xml:space="preserve">Carry </w:t>
      </w:r>
      <w:r w:rsidRPr="00DF6C61">
        <w:rPr>
          <w:rFonts w:asciiTheme="minorHAnsi" w:hAnsiTheme="minorHAnsi" w:cstheme="minorHAnsi"/>
          <w:sz w:val="24"/>
          <w:szCs w:val="24"/>
        </w:rPr>
        <w:t>Handgun Training Program for NC. These changes will take effect on October 1, 2023. Below is a summary of the changes that are being made by the Commission</w:t>
      </w:r>
      <w:r w:rsidRPr="00DF6C61">
        <w:rPr>
          <w:rFonts w:asciiTheme="minorHAnsi" w:hAnsiTheme="minorHAnsi" w:cstheme="minorHAnsi"/>
          <w:color w:val="1F497D"/>
          <w:sz w:val="24"/>
          <w:szCs w:val="24"/>
        </w:rPr>
        <w:t>:</w:t>
      </w:r>
    </w:p>
    <w:p w14:paraId="6394278C"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p>
    <w:p w14:paraId="45BE0F0F"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b/>
          <w:bCs/>
          <w:color w:val="1F497D"/>
          <w:sz w:val="24"/>
          <w:szCs w:val="24"/>
        </w:rPr>
        <w:t>C</w:t>
      </w:r>
      <w:r w:rsidRPr="00DF6C61">
        <w:rPr>
          <w:rFonts w:asciiTheme="minorHAnsi" w:hAnsiTheme="minorHAnsi" w:cstheme="minorHAnsi"/>
          <w:b/>
          <w:bCs/>
          <w:sz w:val="24"/>
          <w:szCs w:val="24"/>
        </w:rPr>
        <w:t>ode changes and additions effective October 1, 2023.</w:t>
      </w:r>
    </w:p>
    <w:p w14:paraId="27548D30"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p>
    <w:p w14:paraId="71B94300"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-All CCH classes must be taught in person. Virtual CCH classes are not approved by the Commission.</w:t>
      </w:r>
    </w:p>
    <w:p w14:paraId="6B4C4BA9"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p>
    <w:p w14:paraId="68FF8B8D"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-No steel or metal targets may be used at distances less than 10 yards from the target.</w:t>
      </w:r>
    </w:p>
    <w:p w14:paraId="2E99957D"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p>
    <w:p w14:paraId="55089A26"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xml:space="preserve">-Not fewer than 30 days before commencing delivery of a CCH Course, instructor must submit to the Commission a </w:t>
      </w:r>
      <w:r w:rsidRPr="00DF6C61">
        <w:rPr>
          <w:rFonts w:asciiTheme="minorHAnsi" w:hAnsiTheme="minorHAnsi" w:cstheme="minorHAnsi"/>
          <w:b/>
          <w:bCs/>
          <w:sz w:val="24"/>
          <w:szCs w:val="24"/>
        </w:rPr>
        <w:t>Pre-Delivery Report</w:t>
      </w:r>
      <w:r w:rsidRPr="00DF6C61">
        <w:rPr>
          <w:rFonts w:asciiTheme="minorHAnsi" w:hAnsiTheme="minorHAnsi" w:cstheme="minorHAnsi"/>
          <w:sz w:val="24"/>
          <w:szCs w:val="24"/>
        </w:rPr>
        <w:t xml:space="preserve"> that contains:</w:t>
      </w:r>
    </w:p>
    <w:p w14:paraId="460E976B" w14:textId="77777777" w:rsidR="008E0FCB" w:rsidRPr="00DF6C61" w:rsidRDefault="008E0FCB" w:rsidP="008E0FCB">
      <w:pPr>
        <w:pStyle w:val="xmsolistparagraph"/>
        <w:numPr>
          <w:ilvl w:val="0"/>
          <w:numId w:val="10"/>
        </w:numPr>
        <w:rPr>
          <w:rFonts w:asciiTheme="minorHAnsi" w:eastAsia="Times New Roman" w:hAnsiTheme="minorHAnsi" w:cstheme="minorHAnsi"/>
          <w:sz w:val="24"/>
          <w:szCs w:val="24"/>
        </w:rPr>
      </w:pPr>
      <w:r w:rsidRPr="00DF6C61">
        <w:rPr>
          <w:rFonts w:asciiTheme="minorHAnsi" w:eastAsia="Times New Roman" w:hAnsiTheme="minorHAnsi" w:cstheme="minorHAnsi"/>
          <w:sz w:val="24"/>
          <w:szCs w:val="24"/>
        </w:rPr>
        <w:t>Instructor name</w:t>
      </w:r>
    </w:p>
    <w:p w14:paraId="38D3C820" w14:textId="77777777" w:rsidR="008E0FCB" w:rsidRPr="00DF6C61" w:rsidRDefault="008E0FCB" w:rsidP="008E0FCB">
      <w:pPr>
        <w:pStyle w:val="xmsolistparagraph"/>
        <w:numPr>
          <w:ilvl w:val="0"/>
          <w:numId w:val="10"/>
        </w:numPr>
        <w:rPr>
          <w:rFonts w:asciiTheme="minorHAnsi" w:eastAsia="Times New Roman" w:hAnsiTheme="minorHAnsi" w:cstheme="minorHAnsi"/>
          <w:sz w:val="24"/>
          <w:szCs w:val="24"/>
        </w:rPr>
      </w:pPr>
      <w:r w:rsidRPr="00DF6C61">
        <w:rPr>
          <w:rFonts w:asciiTheme="minorHAnsi" w:eastAsia="Times New Roman" w:hAnsiTheme="minorHAnsi" w:cstheme="minorHAnsi"/>
          <w:sz w:val="24"/>
          <w:szCs w:val="24"/>
        </w:rPr>
        <w:t>Type of course (NCJA MODEL, NRA, or USCCA) as approved by the Commission</w:t>
      </w:r>
    </w:p>
    <w:p w14:paraId="2FB14ED0" w14:textId="77777777" w:rsidR="008E0FCB" w:rsidRPr="00DF6C61" w:rsidRDefault="008E0FCB" w:rsidP="008E0FCB">
      <w:pPr>
        <w:pStyle w:val="xmsolistparagraph"/>
        <w:numPr>
          <w:ilvl w:val="0"/>
          <w:numId w:val="10"/>
        </w:numPr>
        <w:rPr>
          <w:rFonts w:asciiTheme="minorHAnsi" w:eastAsia="Times New Roman" w:hAnsiTheme="minorHAnsi" w:cstheme="minorHAnsi"/>
          <w:sz w:val="24"/>
          <w:szCs w:val="24"/>
        </w:rPr>
      </w:pPr>
      <w:r w:rsidRPr="00DF6C61">
        <w:rPr>
          <w:rFonts w:asciiTheme="minorHAnsi" w:eastAsia="Times New Roman" w:hAnsiTheme="minorHAnsi" w:cstheme="minorHAnsi"/>
          <w:sz w:val="24"/>
          <w:szCs w:val="24"/>
        </w:rPr>
        <w:t>Date and location of the course</w:t>
      </w:r>
    </w:p>
    <w:p w14:paraId="40295D93" w14:textId="77777777" w:rsidR="008E0FCB" w:rsidRPr="00DF6C61" w:rsidRDefault="008E0FCB" w:rsidP="008E0FCB">
      <w:pPr>
        <w:pStyle w:val="xmsolistparagraph"/>
        <w:numPr>
          <w:ilvl w:val="0"/>
          <w:numId w:val="10"/>
        </w:numPr>
        <w:rPr>
          <w:rFonts w:asciiTheme="minorHAnsi" w:eastAsia="Times New Roman" w:hAnsiTheme="minorHAnsi" w:cstheme="minorHAnsi"/>
          <w:sz w:val="24"/>
          <w:szCs w:val="24"/>
        </w:rPr>
      </w:pPr>
      <w:r w:rsidRPr="00DF6C61">
        <w:rPr>
          <w:rFonts w:asciiTheme="minorHAnsi" w:eastAsia="Times New Roman" w:hAnsiTheme="minorHAnsi" w:cstheme="minorHAnsi"/>
          <w:sz w:val="24"/>
          <w:szCs w:val="24"/>
        </w:rPr>
        <w:lastRenderedPageBreak/>
        <w:t>Hours of course (minimum of 8 hours)</w:t>
      </w:r>
    </w:p>
    <w:p w14:paraId="0DF7AC58" w14:textId="77777777" w:rsidR="008E0FCB" w:rsidRPr="00DF6C61" w:rsidRDefault="008E0FCB" w:rsidP="008E0FCB">
      <w:pPr>
        <w:pStyle w:val="xmsolistparagraph"/>
        <w:numPr>
          <w:ilvl w:val="0"/>
          <w:numId w:val="10"/>
        </w:numPr>
        <w:rPr>
          <w:rFonts w:asciiTheme="minorHAnsi" w:eastAsia="Times New Roman" w:hAnsiTheme="minorHAnsi" w:cstheme="minorHAnsi"/>
          <w:sz w:val="24"/>
          <w:szCs w:val="24"/>
        </w:rPr>
      </w:pPr>
      <w:r w:rsidRPr="00DF6C61">
        <w:rPr>
          <w:rFonts w:asciiTheme="minorHAnsi" w:eastAsia="Times New Roman" w:hAnsiTheme="minorHAnsi" w:cstheme="minorHAnsi"/>
          <w:sz w:val="24"/>
          <w:szCs w:val="24"/>
        </w:rPr>
        <w:t>Anticipated number of students</w:t>
      </w:r>
    </w:p>
    <w:p w14:paraId="719B5A92"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p>
    <w:p w14:paraId="6FEE927D" w14:textId="77777777" w:rsidR="008E0FCB" w:rsidRPr="00DF6C61" w:rsidRDefault="008E0FCB" w:rsidP="008E0FCB">
      <w:pPr>
        <w:pStyle w:val="xmsonormal"/>
        <w:ind w:left="720" w:firstLine="720"/>
        <w:rPr>
          <w:rFonts w:asciiTheme="minorHAnsi" w:hAnsiTheme="minorHAnsi" w:cstheme="minorHAnsi"/>
          <w:sz w:val="24"/>
          <w:szCs w:val="24"/>
        </w:rPr>
      </w:pPr>
      <w:r w:rsidRPr="00DF6C61">
        <w:rPr>
          <w:rFonts w:asciiTheme="minorHAnsi" w:hAnsiTheme="minorHAnsi" w:cstheme="minorHAnsi"/>
          <w:sz w:val="24"/>
          <w:szCs w:val="24"/>
        </w:rPr>
        <w:t>(the form will be provided to instructors)</w:t>
      </w:r>
    </w:p>
    <w:p w14:paraId="2E76C491"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p>
    <w:p w14:paraId="1D5FAB98"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xml:space="preserve">-Not more than 10 days after the completion of the CCH course, submit to the </w:t>
      </w:r>
      <w:r w:rsidRPr="00DF6C61">
        <w:rPr>
          <w:rFonts w:asciiTheme="minorHAnsi" w:hAnsiTheme="minorHAnsi" w:cstheme="minorHAnsi"/>
          <w:color w:val="1F497D"/>
          <w:sz w:val="24"/>
          <w:szCs w:val="24"/>
        </w:rPr>
        <w:t>C</w:t>
      </w:r>
      <w:r w:rsidRPr="00DF6C61">
        <w:rPr>
          <w:rFonts w:asciiTheme="minorHAnsi" w:hAnsiTheme="minorHAnsi" w:cstheme="minorHAnsi"/>
          <w:sz w:val="24"/>
          <w:szCs w:val="24"/>
        </w:rPr>
        <w:t xml:space="preserve">ommission a </w:t>
      </w:r>
      <w:r w:rsidRPr="00DF6C61">
        <w:rPr>
          <w:rFonts w:asciiTheme="minorHAnsi" w:hAnsiTheme="minorHAnsi" w:cstheme="minorHAnsi"/>
          <w:b/>
          <w:bCs/>
          <w:sz w:val="24"/>
          <w:szCs w:val="24"/>
        </w:rPr>
        <w:t>Post-Delivery Report</w:t>
      </w:r>
      <w:r w:rsidRPr="00DF6C61">
        <w:rPr>
          <w:rFonts w:asciiTheme="minorHAnsi" w:hAnsiTheme="minorHAnsi" w:cstheme="minorHAnsi"/>
          <w:sz w:val="24"/>
          <w:szCs w:val="24"/>
        </w:rPr>
        <w:t xml:space="preserve"> containing the following information;</w:t>
      </w:r>
    </w:p>
    <w:p w14:paraId="7A46B38B" w14:textId="644F7308" w:rsidR="008E0FCB" w:rsidRPr="00DF6C61" w:rsidRDefault="008E0FCB" w:rsidP="008E0FCB">
      <w:pPr>
        <w:pStyle w:val="xmsolistparagraph"/>
        <w:numPr>
          <w:ilvl w:val="0"/>
          <w:numId w:val="11"/>
        </w:numPr>
        <w:rPr>
          <w:rFonts w:asciiTheme="minorHAnsi" w:eastAsia="Times New Roman" w:hAnsiTheme="minorHAnsi" w:cstheme="minorHAnsi"/>
          <w:sz w:val="24"/>
          <w:szCs w:val="24"/>
        </w:rPr>
      </w:pPr>
      <w:r w:rsidRPr="00DF6C61">
        <w:rPr>
          <w:rFonts w:asciiTheme="minorHAnsi" w:eastAsia="Times New Roman" w:hAnsiTheme="minorHAnsi" w:cstheme="minorHAnsi"/>
          <w:sz w:val="24"/>
          <w:szCs w:val="24"/>
        </w:rPr>
        <w:t>Instructor(s) name(s) if changes were made</w:t>
      </w:r>
    </w:p>
    <w:p w14:paraId="0562C6B9" w14:textId="77777777" w:rsidR="008E0FCB" w:rsidRPr="00DF6C61" w:rsidRDefault="008E0FCB" w:rsidP="008E0FCB">
      <w:pPr>
        <w:pStyle w:val="xmsolistparagraph"/>
        <w:numPr>
          <w:ilvl w:val="0"/>
          <w:numId w:val="11"/>
        </w:numPr>
        <w:rPr>
          <w:rFonts w:asciiTheme="minorHAnsi" w:eastAsia="Times New Roman" w:hAnsiTheme="minorHAnsi" w:cstheme="minorHAnsi"/>
          <w:sz w:val="24"/>
          <w:szCs w:val="24"/>
        </w:rPr>
      </w:pPr>
      <w:r w:rsidRPr="00DF6C61">
        <w:rPr>
          <w:rFonts w:asciiTheme="minorHAnsi" w:eastAsia="Times New Roman" w:hAnsiTheme="minorHAnsi" w:cstheme="minorHAnsi"/>
          <w:sz w:val="24"/>
          <w:szCs w:val="24"/>
        </w:rPr>
        <w:t>Actual number of attendees.</w:t>
      </w:r>
    </w:p>
    <w:p w14:paraId="396E57FC"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p>
    <w:p w14:paraId="593241E7" w14:textId="77777777" w:rsidR="008E0FCB" w:rsidRPr="00DF6C61" w:rsidRDefault="008E0FCB" w:rsidP="008E0FCB">
      <w:pPr>
        <w:pStyle w:val="xmsonormal"/>
        <w:ind w:left="720" w:firstLine="720"/>
        <w:rPr>
          <w:rFonts w:asciiTheme="minorHAnsi" w:hAnsiTheme="minorHAnsi" w:cstheme="minorHAnsi"/>
          <w:sz w:val="24"/>
          <w:szCs w:val="24"/>
        </w:rPr>
      </w:pPr>
      <w:r w:rsidRPr="00DF6C61">
        <w:rPr>
          <w:rFonts w:asciiTheme="minorHAnsi" w:hAnsiTheme="minorHAnsi" w:cstheme="minorHAnsi"/>
          <w:sz w:val="24"/>
          <w:szCs w:val="24"/>
        </w:rPr>
        <w:t>(the form will be provided to the instructors)</w:t>
      </w:r>
    </w:p>
    <w:p w14:paraId="78170F36"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p>
    <w:p w14:paraId="27AF71B8"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-All CCH instructors will maintain a roster of students completing each CCH Course in compliance with the NC Department of Natural and Cultural Resources Retention and Disposition Schedule established to GS 121-4 and GS 132-8.1.</w:t>
      </w:r>
    </w:p>
    <w:p w14:paraId="10AA774A"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p>
    <w:p w14:paraId="76AF0462" w14:textId="77777777" w:rsidR="008E0FCB" w:rsidRPr="00DF6C61" w:rsidRDefault="008E0FCB" w:rsidP="008E0FCB">
      <w:pPr>
        <w:pStyle w:val="xmsonormal"/>
        <w:ind w:firstLine="720"/>
        <w:rPr>
          <w:rFonts w:asciiTheme="minorHAnsi" w:hAnsiTheme="minorHAnsi" w:cstheme="minorHAnsi"/>
          <w:sz w:val="24"/>
          <w:szCs w:val="24"/>
        </w:rPr>
      </w:pPr>
      <w:r w:rsidRPr="00DF6C61">
        <w:rPr>
          <w:rFonts w:asciiTheme="minorHAnsi" w:hAnsiTheme="minorHAnsi" w:cstheme="minorHAnsi"/>
          <w:sz w:val="24"/>
          <w:szCs w:val="24"/>
        </w:rPr>
        <w:t>The Roster must include at a minimum;</w:t>
      </w:r>
    </w:p>
    <w:p w14:paraId="33480DC7" w14:textId="77777777" w:rsidR="008E0FCB" w:rsidRPr="00DF6C61" w:rsidRDefault="008E0FCB" w:rsidP="008E0FCB">
      <w:pPr>
        <w:pStyle w:val="xmsolistparagraph"/>
        <w:numPr>
          <w:ilvl w:val="0"/>
          <w:numId w:val="12"/>
        </w:numPr>
        <w:rPr>
          <w:rFonts w:asciiTheme="minorHAnsi" w:eastAsia="Times New Roman" w:hAnsiTheme="minorHAnsi" w:cstheme="minorHAnsi"/>
          <w:sz w:val="24"/>
          <w:szCs w:val="24"/>
        </w:rPr>
      </w:pPr>
      <w:r w:rsidRPr="00DF6C61">
        <w:rPr>
          <w:rFonts w:asciiTheme="minorHAnsi" w:eastAsia="Times New Roman" w:hAnsiTheme="minorHAnsi" w:cstheme="minorHAnsi"/>
          <w:sz w:val="24"/>
          <w:szCs w:val="24"/>
        </w:rPr>
        <w:t>Each student’s legal name and contact information</w:t>
      </w:r>
    </w:p>
    <w:p w14:paraId="6E454D9A"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r w:rsidRPr="00DF6C61">
        <w:rPr>
          <w:rFonts w:asciiTheme="minorHAnsi" w:hAnsiTheme="minorHAnsi" w:cstheme="minorHAnsi"/>
          <w:color w:val="1F497D"/>
          <w:sz w:val="24"/>
          <w:szCs w:val="24"/>
        </w:rPr>
        <w:t xml:space="preserve">                               </w:t>
      </w:r>
    </w:p>
    <w:p w14:paraId="73BF03A1" w14:textId="77777777" w:rsidR="008E0FCB" w:rsidRPr="00DF6C61" w:rsidRDefault="008E0FCB" w:rsidP="008E0FCB">
      <w:pPr>
        <w:pStyle w:val="xmsonormal"/>
        <w:ind w:firstLine="720"/>
        <w:rPr>
          <w:rFonts w:asciiTheme="minorHAnsi" w:hAnsiTheme="minorHAnsi" w:cstheme="minorHAnsi"/>
          <w:sz w:val="24"/>
          <w:szCs w:val="24"/>
        </w:rPr>
      </w:pPr>
      <w:r w:rsidRPr="00DF6C61">
        <w:rPr>
          <w:rFonts w:asciiTheme="minorHAnsi" w:hAnsiTheme="minorHAnsi" w:cstheme="minorHAnsi"/>
          <w:sz w:val="24"/>
          <w:szCs w:val="24"/>
        </w:rPr>
        <w:t>The Roster must be available to Division Staff for audit purposes.</w:t>
      </w:r>
    </w:p>
    <w:p w14:paraId="01FB2CE8"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p>
    <w:p w14:paraId="1BF665AC"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-CCH Instructors must provide a current copy of the Concealed Carry Handgun Training manual (Red Book) as published by the NC Justice Academy. The contents of this manual must be included in the curriculum for the CCH Course. (NOTE: The updated Red Book Volume VIII will be available by July 15</w:t>
      </w:r>
      <w:r w:rsidRPr="00DF6C61">
        <w:rPr>
          <w:rFonts w:asciiTheme="minorHAnsi" w:hAnsiTheme="minorHAnsi" w:cstheme="minorHAnsi"/>
          <w:sz w:val="24"/>
          <w:szCs w:val="24"/>
          <w:vertAlign w:val="superscript"/>
        </w:rPr>
        <w:t>th</w:t>
      </w:r>
      <w:r w:rsidRPr="00DF6C61">
        <w:rPr>
          <w:rFonts w:asciiTheme="minorHAnsi" w:hAnsiTheme="minorHAnsi" w:cstheme="minorHAnsi"/>
          <w:sz w:val="24"/>
          <w:szCs w:val="24"/>
        </w:rPr>
        <w:t>, 2023, from the NC Justice Academy Bookstore)</w:t>
      </w:r>
    </w:p>
    <w:p w14:paraId="56A74377" w14:textId="77777777" w:rsidR="008E0FCB" w:rsidRPr="00DF6C61" w:rsidRDefault="008E0FCB" w:rsidP="008E0FCB">
      <w:pPr>
        <w:pStyle w:val="xmsonormal"/>
        <w:rPr>
          <w:rFonts w:asciiTheme="minorHAnsi" w:hAnsiTheme="minorHAnsi" w:cstheme="minorHAnsi"/>
          <w:sz w:val="24"/>
          <w:szCs w:val="24"/>
        </w:rPr>
      </w:pPr>
    </w:p>
    <w:p w14:paraId="69D3FDC0"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Below is the link to the NCJA Bookstore Information:</w:t>
      </w:r>
    </w:p>
    <w:p w14:paraId="04BAA092" w14:textId="77777777" w:rsidR="008E0FCB" w:rsidRPr="00DF6C61" w:rsidRDefault="008E0FCB" w:rsidP="008E0FCB">
      <w:pPr>
        <w:pStyle w:val="xmsonormal"/>
        <w:rPr>
          <w:rFonts w:asciiTheme="minorHAnsi" w:hAnsiTheme="minorHAnsi" w:cstheme="minorHAnsi"/>
          <w:sz w:val="24"/>
          <w:szCs w:val="24"/>
        </w:rPr>
      </w:pPr>
    </w:p>
    <w:p w14:paraId="06AEB126" w14:textId="77777777" w:rsidR="008E0FCB" w:rsidRPr="00DF6C61" w:rsidRDefault="00660911" w:rsidP="008E0FCB">
      <w:pPr>
        <w:pStyle w:val="Default"/>
        <w:spacing w:line="480" w:lineRule="auto"/>
        <w:jc w:val="center"/>
        <w:rPr>
          <w:rFonts w:asciiTheme="minorHAnsi" w:hAnsiTheme="minorHAnsi" w:cstheme="minorHAnsi"/>
          <w:u w:val="single"/>
        </w:rPr>
      </w:pPr>
      <w:hyperlink r:id="rId7" w:anchor=":~:text=Please%20call%20the%20Bookstore%20in%20Salemburg%20at%20(910)%20926%2D6099%20for%20more%20information.%C2%A0%20You%20may%20also%20contact%20them%20via%20email.%20We%20will%20be%20glad%20to%20help%20you" w:history="1">
        <w:r w:rsidR="008E0FCB" w:rsidRPr="00DF6C61">
          <w:rPr>
            <w:rStyle w:val="Hyperlink"/>
            <w:rFonts w:asciiTheme="minorHAnsi" w:hAnsiTheme="minorHAnsi" w:cstheme="minorHAnsi"/>
          </w:rPr>
          <w:t>https://ncdoj.gov/ncja/bookstore/#:~:text=Please%20call%20the%20Bookstore%20in%20Salemburg%20at%20(910)%20926%2D6099%20for%20more%20information.%C2%A0%20You%20may%20also%20contact%20them%20via%20email.%20We%20will%20be%20glad%20to%20help%20you</w:t>
        </w:r>
      </w:hyperlink>
      <w:r w:rsidR="008E0FCB" w:rsidRPr="00DF6C61">
        <w:rPr>
          <w:rFonts w:asciiTheme="minorHAnsi" w:hAnsiTheme="minorHAnsi" w:cstheme="minorHAnsi"/>
          <w:u w:val="single"/>
        </w:rPr>
        <w:t>.</w:t>
      </w:r>
    </w:p>
    <w:p w14:paraId="76CEA371" w14:textId="77777777" w:rsidR="008E0FCB" w:rsidRPr="00DF6C61" w:rsidRDefault="008E0FCB" w:rsidP="008E0FCB">
      <w:pPr>
        <w:pStyle w:val="xmsonormal"/>
        <w:rPr>
          <w:rFonts w:asciiTheme="minorHAnsi" w:hAnsiTheme="minorHAnsi" w:cstheme="minorHAnsi"/>
          <w:sz w:val="24"/>
          <w:szCs w:val="24"/>
        </w:rPr>
      </w:pPr>
    </w:p>
    <w:p w14:paraId="70611F6F"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p>
    <w:p w14:paraId="58FFC90D"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-USCCA Concealed Carry and Home Defense Instructor Certification has been approved as an acceptable certification for NC CCH Instructor Certification.</w:t>
      </w:r>
    </w:p>
    <w:p w14:paraId="67D0EEEE"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p>
    <w:p w14:paraId="556B204A"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-Effective October 1, 2023, the Commission will not accept the Private Protective Services Firearms Trainer Certification for NC CCH Instructor Certification.</w:t>
      </w:r>
    </w:p>
    <w:p w14:paraId="09C28C14"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p>
    <w:p w14:paraId="0784A2E7"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lastRenderedPageBreak/>
        <w:t> </w:t>
      </w:r>
    </w:p>
    <w:p w14:paraId="066A1DE9" w14:textId="196074EE"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Both the Pre-Delivery and Post-Delivery forms have been attached for your use. They will also be posted on the website as we move closer to October 1</w:t>
      </w:r>
      <w:r w:rsidRPr="00DF6C61">
        <w:rPr>
          <w:rFonts w:asciiTheme="minorHAnsi" w:hAnsiTheme="minorHAnsi" w:cstheme="minorHAnsi"/>
          <w:sz w:val="24"/>
          <w:szCs w:val="24"/>
          <w:vertAlign w:val="superscript"/>
        </w:rPr>
        <w:t>st</w:t>
      </w:r>
      <w:r w:rsidRPr="00DF6C61">
        <w:rPr>
          <w:rFonts w:asciiTheme="minorHAnsi" w:hAnsiTheme="minorHAnsi" w:cstheme="minorHAnsi"/>
          <w:b/>
          <w:bCs/>
          <w:sz w:val="24"/>
          <w:szCs w:val="24"/>
        </w:rPr>
        <w:t xml:space="preserve">. Remember, this will not take </w:t>
      </w:r>
      <w:r w:rsidR="00DF6C61" w:rsidRPr="00DF6C61">
        <w:rPr>
          <w:rFonts w:asciiTheme="minorHAnsi" w:hAnsiTheme="minorHAnsi" w:cstheme="minorHAnsi"/>
          <w:b/>
          <w:bCs/>
          <w:sz w:val="24"/>
          <w:szCs w:val="24"/>
        </w:rPr>
        <w:t>effect</w:t>
      </w:r>
      <w:r w:rsidRPr="00DF6C61">
        <w:rPr>
          <w:rFonts w:asciiTheme="minorHAnsi" w:hAnsiTheme="minorHAnsi" w:cstheme="minorHAnsi"/>
          <w:b/>
          <w:bCs/>
          <w:sz w:val="24"/>
          <w:szCs w:val="24"/>
        </w:rPr>
        <w:t xml:space="preserve"> until October 1, 2023, so you will need only to complete Pre-Delivery and Post-Delivery Forms for classes being held after October 1. 2023.</w:t>
      </w:r>
      <w:r w:rsidRPr="00DF6C61">
        <w:rPr>
          <w:rFonts w:asciiTheme="minorHAnsi" w:hAnsiTheme="minorHAnsi" w:cstheme="minorHAnsi"/>
          <w:sz w:val="24"/>
          <w:szCs w:val="24"/>
        </w:rPr>
        <w:t xml:space="preserve"> Please email the forms to my attention at </w:t>
      </w:r>
      <w:hyperlink r:id="rId8" w:history="1">
        <w:r w:rsidRPr="00DF6C61">
          <w:rPr>
            <w:rStyle w:val="Hyperlink"/>
            <w:rFonts w:asciiTheme="minorHAnsi" w:hAnsiTheme="minorHAnsi" w:cstheme="minorHAnsi"/>
            <w:sz w:val="24"/>
            <w:szCs w:val="24"/>
          </w:rPr>
          <w:t>BOverton@ncdoj.gov</w:t>
        </w:r>
      </w:hyperlink>
      <w:r w:rsidRPr="00DF6C61">
        <w:rPr>
          <w:rFonts w:asciiTheme="minorHAnsi" w:hAnsiTheme="minorHAnsi" w:cstheme="minorHAnsi"/>
          <w:sz w:val="24"/>
          <w:szCs w:val="24"/>
        </w:rPr>
        <w:t xml:space="preserve">. </w:t>
      </w:r>
    </w:p>
    <w:p w14:paraId="300A2AA5"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p>
    <w:p w14:paraId="1112BBDC" w14:textId="77777777" w:rsidR="008E0FCB" w:rsidRPr="00DF6C61" w:rsidRDefault="008E0FCB" w:rsidP="008E0FCB">
      <w:pPr>
        <w:pStyle w:val="xmsonormal"/>
        <w:rPr>
          <w:rFonts w:asciiTheme="minorHAnsi" w:hAnsiTheme="minorHAnsi" w:cstheme="minorHAnsi"/>
          <w:sz w:val="24"/>
          <w:szCs w:val="24"/>
          <w:u w:val="single"/>
        </w:rPr>
      </w:pPr>
      <w:r w:rsidRPr="00DF6C61">
        <w:rPr>
          <w:rFonts w:asciiTheme="minorHAnsi" w:hAnsiTheme="minorHAnsi" w:cstheme="minorHAnsi"/>
          <w:b/>
          <w:bCs/>
          <w:sz w:val="24"/>
          <w:szCs w:val="24"/>
          <w:u w:val="single"/>
        </w:rPr>
        <w:t>Acadis Transition</w:t>
      </w:r>
    </w:p>
    <w:p w14:paraId="16BD9814" w14:textId="77777777" w:rsidR="008E0FCB" w:rsidRPr="00DF6C61" w:rsidRDefault="008E0FCB" w:rsidP="008E0FCB">
      <w:pPr>
        <w:pStyle w:val="xmsonormal"/>
        <w:rPr>
          <w:rFonts w:asciiTheme="minorHAnsi" w:hAnsiTheme="minorHAnsi" w:cstheme="minorHAnsi"/>
          <w:sz w:val="24"/>
          <w:szCs w:val="24"/>
          <w:u w:val="single"/>
        </w:rPr>
      </w:pPr>
    </w:p>
    <w:p w14:paraId="027FF0BD" w14:textId="2EC11831"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xml:space="preserve">CJ Training and Standards has transitioned to the Acadis System. This is a phased transition that will evolve over the coming months. </w:t>
      </w:r>
      <w:r w:rsidRPr="00DF6C61">
        <w:rPr>
          <w:rFonts w:asciiTheme="minorHAnsi" w:hAnsiTheme="minorHAnsi" w:cstheme="minorHAnsi"/>
          <w:b/>
          <w:bCs/>
          <w:sz w:val="24"/>
          <w:szCs w:val="24"/>
        </w:rPr>
        <w:t xml:space="preserve">As of now, you will continue to mail in your paperwork as you always </w:t>
      </w:r>
      <w:r w:rsidR="00DF6C61" w:rsidRPr="00DF6C61">
        <w:rPr>
          <w:rFonts w:asciiTheme="minorHAnsi" w:hAnsiTheme="minorHAnsi" w:cstheme="minorHAnsi"/>
          <w:b/>
          <w:bCs/>
          <w:sz w:val="24"/>
          <w:szCs w:val="24"/>
        </w:rPr>
        <w:t>have,</w:t>
      </w:r>
      <w:r w:rsidRPr="00DF6C61">
        <w:rPr>
          <w:rFonts w:asciiTheme="minorHAnsi" w:hAnsiTheme="minorHAnsi" w:cstheme="minorHAnsi"/>
          <w:b/>
          <w:bCs/>
          <w:sz w:val="24"/>
          <w:szCs w:val="24"/>
        </w:rPr>
        <w:t xml:space="preserve"> and the information will be entered and processed by staff into the Acadis System.</w:t>
      </w:r>
      <w:r w:rsidRPr="00DF6C61">
        <w:rPr>
          <w:rFonts w:asciiTheme="minorHAnsi" w:hAnsiTheme="minorHAnsi" w:cstheme="minorHAnsi"/>
          <w:sz w:val="24"/>
          <w:szCs w:val="24"/>
        </w:rPr>
        <w:t xml:space="preserve">  As your paperwork is being processed, you will receive new instructor numbers that will be indicated on your paperwork as it is distributed back to you. You will use the new instructor number on your student certificates and all correspondence with CJ Standards, </w:t>
      </w:r>
    </w:p>
    <w:p w14:paraId="0143425A"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p>
    <w:p w14:paraId="0C553950" w14:textId="1E81ACB0"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xml:space="preserve">As we transition, we will, in the future begin using Acadis exclusively for submittals, payment, and processing. We are not there </w:t>
      </w:r>
      <w:r w:rsidR="00DF6C61" w:rsidRPr="00DF6C61">
        <w:rPr>
          <w:rFonts w:asciiTheme="minorHAnsi" w:hAnsiTheme="minorHAnsi" w:cstheme="minorHAnsi"/>
          <w:sz w:val="24"/>
          <w:szCs w:val="24"/>
        </w:rPr>
        <w:t>yet;</w:t>
      </w:r>
      <w:r w:rsidRPr="00DF6C61">
        <w:rPr>
          <w:rFonts w:asciiTheme="minorHAnsi" w:hAnsiTheme="minorHAnsi" w:cstheme="minorHAnsi"/>
          <w:sz w:val="24"/>
          <w:szCs w:val="24"/>
        </w:rPr>
        <w:t xml:space="preserve"> </w:t>
      </w:r>
      <w:r w:rsidR="00DF6C61" w:rsidRPr="00DF6C61">
        <w:rPr>
          <w:rFonts w:asciiTheme="minorHAnsi" w:hAnsiTheme="minorHAnsi" w:cstheme="minorHAnsi"/>
          <w:sz w:val="24"/>
          <w:szCs w:val="24"/>
        </w:rPr>
        <w:t>however,</w:t>
      </w:r>
      <w:r w:rsidRPr="00DF6C61">
        <w:rPr>
          <w:rFonts w:asciiTheme="minorHAnsi" w:hAnsiTheme="minorHAnsi" w:cstheme="minorHAnsi"/>
          <w:sz w:val="24"/>
          <w:szCs w:val="24"/>
        </w:rPr>
        <w:t xml:space="preserve"> we are moving in that direction. You will get updates and directions in how this process will affect you and information on how to further use your Acadis Account. </w:t>
      </w:r>
    </w:p>
    <w:p w14:paraId="3C846888" w14:textId="77777777" w:rsidR="008E0FCB" w:rsidRPr="00DF6C61" w:rsidRDefault="008E0FCB" w:rsidP="008E0FCB">
      <w:pPr>
        <w:pStyle w:val="xmsonormal"/>
        <w:rPr>
          <w:rFonts w:asciiTheme="minorHAnsi" w:hAnsiTheme="minorHAnsi" w:cstheme="minorHAnsi"/>
          <w:sz w:val="24"/>
          <w:szCs w:val="24"/>
        </w:rPr>
      </w:pPr>
    </w:p>
    <w:p w14:paraId="3EAAF225"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As a first step, the Acadis Portal is available at the following link:</w:t>
      </w:r>
    </w:p>
    <w:p w14:paraId="3F183F19" w14:textId="77777777" w:rsidR="008E0FCB" w:rsidRPr="00DF6C61" w:rsidRDefault="008E0FCB" w:rsidP="008E0FCB">
      <w:pPr>
        <w:pStyle w:val="xmsonormal"/>
        <w:rPr>
          <w:rFonts w:asciiTheme="minorHAnsi" w:hAnsiTheme="minorHAnsi" w:cstheme="minorHAnsi"/>
          <w:sz w:val="24"/>
          <w:szCs w:val="24"/>
        </w:rPr>
      </w:pPr>
    </w:p>
    <w:p w14:paraId="20396AC4" w14:textId="77777777" w:rsidR="008E0FCB" w:rsidRPr="00DF6C61" w:rsidRDefault="00660911" w:rsidP="008E0FCB">
      <w:pPr>
        <w:rPr>
          <w:rFonts w:asciiTheme="minorHAnsi" w:hAnsiTheme="minorHAnsi" w:cstheme="minorHAnsi"/>
          <w:color w:val="000000"/>
          <w:sz w:val="24"/>
          <w:szCs w:val="24"/>
        </w:rPr>
      </w:pPr>
      <w:hyperlink r:id="rId9" w:history="1">
        <w:r w:rsidR="008E0FCB" w:rsidRPr="00DF6C61">
          <w:rPr>
            <w:rStyle w:val="Hyperlink"/>
            <w:rFonts w:asciiTheme="minorHAnsi" w:hAnsiTheme="minorHAnsi" w:cstheme="minorHAnsi"/>
            <w:sz w:val="24"/>
            <w:szCs w:val="24"/>
          </w:rPr>
          <w:t>https://ncja-portal.acadisonline.com/</w:t>
        </w:r>
      </w:hyperlink>
    </w:p>
    <w:p w14:paraId="55C19C05" w14:textId="77777777" w:rsidR="008E0FCB" w:rsidRPr="00DF6C61" w:rsidRDefault="008E0FCB" w:rsidP="008E0FCB">
      <w:pPr>
        <w:rPr>
          <w:rFonts w:asciiTheme="minorHAnsi" w:hAnsiTheme="minorHAnsi" w:cstheme="minorHAnsi"/>
          <w:color w:val="000000"/>
          <w:sz w:val="24"/>
          <w:szCs w:val="24"/>
        </w:rPr>
      </w:pPr>
    </w:p>
    <w:p w14:paraId="7F8B5C35" w14:textId="77777777" w:rsidR="008E0FCB" w:rsidRPr="00DF6C61" w:rsidRDefault="008E0FCB" w:rsidP="008E0FCB">
      <w:pPr>
        <w:rPr>
          <w:rFonts w:asciiTheme="minorHAnsi" w:hAnsiTheme="minorHAnsi" w:cstheme="minorHAnsi"/>
          <w:color w:val="000000"/>
          <w:sz w:val="24"/>
          <w:szCs w:val="24"/>
        </w:rPr>
      </w:pPr>
      <w:r w:rsidRPr="00DF6C61">
        <w:rPr>
          <w:rFonts w:asciiTheme="minorHAnsi" w:hAnsiTheme="minorHAnsi" w:cstheme="minorHAnsi"/>
          <w:color w:val="000000"/>
          <w:sz w:val="24"/>
          <w:szCs w:val="24"/>
        </w:rPr>
        <w:t>Every CCH Instructor has already been entered into the system, if you have not already accessed the Acadis Portal and need to get yourself set up for the first time, you can email </w:t>
      </w:r>
      <w:hyperlink r:id="rId10" w:history="1">
        <w:r w:rsidRPr="00DF6C61">
          <w:rPr>
            <w:rStyle w:val="Hyperlink"/>
            <w:rFonts w:asciiTheme="minorHAnsi" w:hAnsiTheme="minorHAnsi" w:cstheme="minorHAnsi"/>
            <w:sz w:val="24"/>
            <w:szCs w:val="24"/>
          </w:rPr>
          <w:t>ncjaacadishelp@ncdoj.gov</w:t>
        </w:r>
      </w:hyperlink>
      <w:r w:rsidRPr="00DF6C61">
        <w:rPr>
          <w:rFonts w:asciiTheme="minorHAnsi" w:hAnsiTheme="minorHAnsi" w:cstheme="minorHAnsi"/>
          <w:color w:val="000000"/>
          <w:sz w:val="24"/>
          <w:szCs w:val="24"/>
        </w:rPr>
        <w:t xml:space="preserve"> and let them know you should already be in the system, provide your name/DOB, and they will help get your access set up. </w:t>
      </w:r>
    </w:p>
    <w:p w14:paraId="205D48C7" w14:textId="77777777" w:rsidR="008E0FCB" w:rsidRPr="00DF6C61" w:rsidRDefault="008E0FCB" w:rsidP="008E0FCB">
      <w:pPr>
        <w:pStyle w:val="xmsonormal"/>
        <w:rPr>
          <w:rFonts w:asciiTheme="minorHAnsi" w:hAnsiTheme="minorHAnsi" w:cstheme="minorHAnsi"/>
          <w:sz w:val="24"/>
          <w:szCs w:val="24"/>
        </w:rPr>
      </w:pPr>
    </w:p>
    <w:p w14:paraId="35BDC6F2"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Once in place, this system will be more efficient and user friendly for instructors. We ask for your continued patience as we navigate this transition.</w:t>
      </w:r>
    </w:p>
    <w:p w14:paraId="4C8604C9"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p>
    <w:p w14:paraId="4C7268D0" w14:textId="77777777" w:rsidR="008E0FCB" w:rsidRPr="00DF6C61" w:rsidRDefault="008E0FCB" w:rsidP="008E0FCB">
      <w:pPr>
        <w:pStyle w:val="xmsonormal"/>
        <w:rPr>
          <w:rFonts w:asciiTheme="minorHAnsi" w:hAnsiTheme="minorHAnsi" w:cstheme="minorHAnsi"/>
          <w:sz w:val="24"/>
          <w:szCs w:val="24"/>
        </w:rPr>
      </w:pPr>
      <w:r w:rsidRPr="00DF6C61">
        <w:rPr>
          <w:rFonts w:asciiTheme="minorHAnsi" w:hAnsiTheme="minorHAnsi" w:cstheme="minorHAnsi"/>
          <w:sz w:val="24"/>
          <w:szCs w:val="24"/>
        </w:rPr>
        <w:t> </w:t>
      </w:r>
    </w:p>
    <w:p w14:paraId="639F8DBA" w14:textId="77777777" w:rsidR="008E0FCB" w:rsidRPr="00DF6C61" w:rsidRDefault="008E0FCB" w:rsidP="008E0FCB">
      <w:pPr>
        <w:rPr>
          <w:rFonts w:asciiTheme="minorHAnsi" w:hAnsiTheme="minorHAnsi" w:cstheme="minorHAnsi"/>
          <w:sz w:val="24"/>
          <w:szCs w:val="24"/>
        </w:rPr>
      </w:pPr>
    </w:p>
    <w:sectPr w:rsidR="008E0FCB" w:rsidRPr="00DF6C61" w:rsidSect="002B4534">
      <w:headerReference w:type="first" r:id="rId11"/>
      <w:footerReference w:type="first" r:id="rId12"/>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0F506" w14:textId="77777777" w:rsidR="00660911" w:rsidRDefault="00660911" w:rsidP="00D54248">
      <w:r>
        <w:separator/>
      </w:r>
    </w:p>
  </w:endnote>
  <w:endnote w:type="continuationSeparator" w:id="0">
    <w:p w14:paraId="21BF747F" w14:textId="77777777" w:rsidR="00660911" w:rsidRDefault="00660911" w:rsidP="00D5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3458" w14:textId="77777777" w:rsidR="00D54248" w:rsidRPr="00C540FF" w:rsidRDefault="00D54248" w:rsidP="00C540FF">
    <w:pPr>
      <w:jc w:val="center"/>
      <w:rPr>
        <w:rFonts w:ascii="Times New Roman" w:hAnsi="Times New Roman" w:cs="Times New Roman"/>
        <w:b/>
        <w:bCs/>
        <w:sz w:val="18"/>
        <w:szCs w:val="18"/>
      </w:rPr>
    </w:pPr>
    <w:r w:rsidRPr="00C540FF">
      <w:rPr>
        <w:rFonts w:ascii="Times New Roman" w:hAnsi="Times New Roman" w:cs="Times New Roman"/>
        <w:b/>
        <w:bCs/>
        <w:sz w:val="18"/>
        <w:szCs w:val="18"/>
      </w:rPr>
      <w:t xml:space="preserve">ADMINISTERING PROGRAMS OF THE </w:t>
    </w:r>
  </w:p>
  <w:p w14:paraId="081C0989" w14:textId="77777777" w:rsidR="00D54248" w:rsidRPr="00C540FF" w:rsidRDefault="00D54248" w:rsidP="00C540FF">
    <w:pPr>
      <w:jc w:val="center"/>
      <w:rPr>
        <w:rFonts w:ascii="Times New Roman" w:hAnsi="Times New Roman" w:cs="Times New Roman"/>
        <w:b/>
        <w:bCs/>
        <w:sz w:val="18"/>
        <w:szCs w:val="18"/>
      </w:rPr>
    </w:pPr>
    <w:r w:rsidRPr="00C540FF">
      <w:rPr>
        <w:rFonts w:ascii="Times New Roman" w:hAnsi="Times New Roman" w:cs="Times New Roman"/>
        <w:b/>
        <w:bCs/>
        <w:sz w:val="18"/>
        <w:szCs w:val="18"/>
      </w:rPr>
      <w:t>NORTH CAROLINA CRIMINAL JUSTICE EDUCATION AND TRAINING STANDARDS 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991A" w14:textId="77777777" w:rsidR="00660911" w:rsidRDefault="00660911" w:rsidP="00D54248">
      <w:r>
        <w:separator/>
      </w:r>
    </w:p>
  </w:footnote>
  <w:footnote w:type="continuationSeparator" w:id="0">
    <w:p w14:paraId="5B9CFA62" w14:textId="77777777" w:rsidR="00660911" w:rsidRDefault="00660911" w:rsidP="00D54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6A05" w14:textId="18F13408" w:rsidR="00D54248" w:rsidRPr="00F50244" w:rsidRDefault="00491CAD" w:rsidP="00C540FF">
    <w:pPr>
      <w:tabs>
        <w:tab w:val="center" w:pos="720"/>
        <w:tab w:val="center" w:pos="4680"/>
        <w:tab w:val="center" w:pos="8640"/>
      </w:tabs>
      <w:ind w:left="-720" w:right="-720"/>
      <w:jc w:val="center"/>
      <w:rPr>
        <w:rFonts w:ascii="Times New Roman" w:hAnsi="Times New Roman" w:cs="Times New Roman"/>
        <w:b/>
        <w:bCs/>
        <w:sz w:val="18"/>
        <w:szCs w:val="18"/>
      </w:rPr>
    </w:pPr>
    <w:r w:rsidRPr="00F50244">
      <w:rPr>
        <w:noProof/>
        <w:sz w:val="18"/>
        <w:szCs w:val="18"/>
      </w:rPr>
      <w:drawing>
        <wp:inline distT="0" distB="0" distL="0" distR="0" wp14:anchorId="4A04ABC4" wp14:editId="4D7CF8F1">
          <wp:extent cx="1234440" cy="12344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J Standards Logo.jpg"/>
                  <pic:cNvPicPr/>
                </pic:nvPicPr>
                <pic:blipFill>
                  <a:blip r:embed="rId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p>
  <w:p w14:paraId="753EB013" w14:textId="02A10736" w:rsidR="007A6ED8" w:rsidRPr="007A6ED8" w:rsidRDefault="006B159D" w:rsidP="00C540FF">
    <w:pPr>
      <w:pStyle w:val="Heading2"/>
      <w:tabs>
        <w:tab w:val="center" w:pos="720"/>
        <w:tab w:val="center" w:pos="4680"/>
        <w:tab w:val="center" w:pos="8640"/>
      </w:tabs>
      <w:spacing w:line="240" w:lineRule="auto"/>
      <w:ind w:left="-720" w:right="-720"/>
      <w:jc w:val="left"/>
      <w:rPr>
        <w:szCs w:val="22"/>
      </w:rPr>
    </w:pPr>
    <w:r w:rsidRPr="007A6ED8">
      <w:rPr>
        <w:szCs w:val="22"/>
      </w:rPr>
      <w:tab/>
    </w:r>
    <w:r w:rsidR="007A6ED8">
      <w:rPr>
        <w:szCs w:val="22"/>
      </w:rPr>
      <w:tab/>
    </w:r>
    <w:r w:rsidRPr="007A6ED8">
      <w:rPr>
        <w:szCs w:val="22"/>
      </w:rPr>
      <w:t>NORTH CAROLINA DEPARTMENT OF JUSTICE</w:t>
    </w:r>
    <w:r w:rsidRPr="007A6ED8">
      <w:rPr>
        <w:szCs w:val="22"/>
      </w:rPr>
      <w:br/>
    </w:r>
    <w:r w:rsidRPr="007A6ED8">
      <w:rPr>
        <w:szCs w:val="22"/>
      </w:rPr>
      <w:tab/>
    </w:r>
    <w:r w:rsidR="007A6ED8">
      <w:rPr>
        <w:szCs w:val="22"/>
      </w:rPr>
      <w:tab/>
    </w:r>
    <w:r w:rsidR="002E7849" w:rsidRPr="007A6ED8">
      <w:rPr>
        <w:szCs w:val="22"/>
      </w:rPr>
      <w:t>CRIMINAL JUSTICE STANDARDS DIVISION</w:t>
    </w:r>
  </w:p>
  <w:p w14:paraId="3B240C2E" w14:textId="77777777" w:rsidR="007A6ED8" w:rsidRDefault="007A6ED8" w:rsidP="00C540FF">
    <w:pPr>
      <w:pStyle w:val="Heading2"/>
      <w:tabs>
        <w:tab w:val="center" w:pos="720"/>
        <w:tab w:val="center" w:pos="4680"/>
        <w:tab w:val="center" w:pos="8640"/>
      </w:tabs>
      <w:spacing w:line="240" w:lineRule="auto"/>
      <w:ind w:left="-720" w:right="-720"/>
      <w:jc w:val="left"/>
      <w:rPr>
        <w:sz w:val="18"/>
        <w:szCs w:val="18"/>
      </w:rPr>
    </w:pPr>
  </w:p>
  <w:p w14:paraId="2DA61226" w14:textId="29CA0338" w:rsidR="007A6ED8" w:rsidRDefault="007A6ED8" w:rsidP="00C540FF">
    <w:pPr>
      <w:pStyle w:val="Heading2"/>
      <w:tabs>
        <w:tab w:val="center" w:pos="720"/>
        <w:tab w:val="center" w:pos="4680"/>
        <w:tab w:val="center" w:pos="8640"/>
      </w:tabs>
      <w:spacing w:line="240" w:lineRule="auto"/>
      <w:ind w:left="-720" w:right="-720"/>
      <w:jc w:val="left"/>
      <w:rPr>
        <w:sz w:val="18"/>
        <w:szCs w:val="18"/>
      </w:rPr>
    </w:pPr>
    <w:r>
      <w:rPr>
        <w:sz w:val="18"/>
        <w:szCs w:val="18"/>
      </w:rPr>
      <w:tab/>
      <w:t>JOSH STEIN</w:t>
    </w:r>
    <w:r>
      <w:rPr>
        <w:sz w:val="18"/>
        <w:szCs w:val="18"/>
      </w:rPr>
      <w:tab/>
      <w:t>PO DRAWER 149</w:t>
    </w:r>
    <w:r>
      <w:rPr>
        <w:sz w:val="18"/>
        <w:szCs w:val="18"/>
      </w:rPr>
      <w:tab/>
      <w:t>JEFFERY SMYTHE</w:t>
    </w:r>
    <w:r>
      <w:rPr>
        <w:sz w:val="18"/>
        <w:szCs w:val="18"/>
      </w:rPr>
      <w:br/>
    </w:r>
    <w:r>
      <w:rPr>
        <w:sz w:val="18"/>
        <w:szCs w:val="18"/>
      </w:rPr>
      <w:tab/>
      <w:t>ATTORNEY GENERAL</w:t>
    </w:r>
    <w:r>
      <w:rPr>
        <w:sz w:val="18"/>
        <w:szCs w:val="18"/>
      </w:rPr>
      <w:tab/>
      <w:t>RALEIGH, NC 27062</w:t>
    </w:r>
    <w:r w:rsidR="004979CC">
      <w:rPr>
        <w:sz w:val="18"/>
        <w:szCs w:val="18"/>
      </w:rPr>
      <w:t>-0149</w:t>
    </w:r>
    <w:r>
      <w:rPr>
        <w:sz w:val="18"/>
        <w:szCs w:val="18"/>
      </w:rPr>
      <w:tab/>
      <w:t>DIRECTOR</w:t>
    </w:r>
  </w:p>
  <w:p w14:paraId="1190689A" w14:textId="1363DD78" w:rsidR="007A6ED8" w:rsidRPr="00BA2D86" w:rsidRDefault="007A6ED8" w:rsidP="00BA2D86">
    <w:pPr>
      <w:pStyle w:val="Heading2"/>
      <w:tabs>
        <w:tab w:val="center" w:pos="720"/>
        <w:tab w:val="center" w:pos="4680"/>
        <w:tab w:val="center" w:pos="8640"/>
      </w:tabs>
      <w:spacing w:line="240" w:lineRule="auto"/>
      <w:ind w:left="-720" w:right="-720"/>
      <w:jc w:val="left"/>
      <w:rPr>
        <w:szCs w:val="22"/>
      </w:rPr>
    </w:pPr>
    <w:r>
      <w:rPr>
        <w:sz w:val="18"/>
        <w:szCs w:val="18"/>
      </w:rPr>
      <w:tab/>
    </w:r>
    <w:r>
      <w:rPr>
        <w:sz w:val="18"/>
        <w:szCs w:val="18"/>
      </w:rPr>
      <w:tab/>
      <w:t>PHONE: (919) 661-5980</w:t>
    </w:r>
    <w:r w:rsidRPr="00F50244">
      <w:rPr>
        <w:sz w:val="18"/>
        <w:szCs w:val="18"/>
      </w:rPr>
      <w:t xml:space="preserve"> ●</w:t>
    </w:r>
    <w:r>
      <w:rPr>
        <w:sz w:val="18"/>
        <w:szCs w:val="18"/>
      </w:rPr>
      <w:t xml:space="preserve"> FAX: (919) 779-8210</w:t>
    </w:r>
    <w:r>
      <w:rPr>
        <w:sz w:val="18"/>
        <w:szCs w:val="18"/>
      </w:rPr>
      <w:br/>
    </w:r>
    <w:r w:rsidRPr="00BA2D86">
      <w:rPr>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3AB"/>
    <w:multiLevelType w:val="hybridMultilevel"/>
    <w:tmpl w:val="6D90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260C"/>
    <w:multiLevelType w:val="hybridMultilevel"/>
    <w:tmpl w:val="1D28D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01940"/>
    <w:multiLevelType w:val="hybridMultilevel"/>
    <w:tmpl w:val="9EC2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9516F0"/>
    <w:multiLevelType w:val="hybridMultilevel"/>
    <w:tmpl w:val="5B4A9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258BC"/>
    <w:multiLevelType w:val="multilevel"/>
    <w:tmpl w:val="F1DE58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CF12F6"/>
    <w:multiLevelType w:val="multilevel"/>
    <w:tmpl w:val="4B823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BA5751"/>
    <w:multiLevelType w:val="multilevel"/>
    <w:tmpl w:val="1E3AD694"/>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7" w15:restartNumberingAfterBreak="0">
    <w:nsid w:val="69455C4C"/>
    <w:multiLevelType w:val="hybridMultilevel"/>
    <w:tmpl w:val="34642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A764AB"/>
    <w:multiLevelType w:val="hybridMultilevel"/>
    <w:tmpl w:val="6896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E28D4"/>
    <w:multiLevelType w:val="hybridMultilevel"/>
    <w:tmpl w:val="5728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061408"/>
    <w:multiLevelType w:val="hybridMultilevel"/>
    <w:tmpl w:val="2EDAB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5F78DB"/>
    <w:multiLevelType w:val="hybridMultilevel"/>
    <w:tmpl w:val="6A46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11"/>
  </w:num>
  <w:num w:numId="5">
    <w:abstractNumId w:val="2"/>
  </w:num>
  <w:num w:numId="6">
    <w:abstractNumId w:val="9"/>
  </w:num>
  <w:num w:numId="7">
    <w:abstractNumId w:val="0"/>
  </w:num>
  <w:num w:numId="8">
    <w:abstractNumId w:val="3"/>
  </w:num>
  <w:num w:numId="9">
    <w:abstractNumId w:val="8"/>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2NDM0NjU1MbE0MDRS0lEKTi0uzszPAykwqQUAzww3tCwAAAA="/>
  </w:docVars>
  <w:rsids>
    <w:rsidRoot w:val="00D54248"/>
    <w:rsid w:val="00006CAE"/>
    <w:rsid w:val="0001298B"/>
    <w:rsid w:val="000376E3"/>
    <w:rsid w:val="000606F7"/>
    <w:rsid w:val="000701D1"/>
    <w:rsid w:val="000767E6"/>
    <w:rsid w:val="00081D1B"/>
    <w:rsid w:val="000A590F"/>
    <w:rsid w:val="000B24FB"/>
    <w:rsid w:val="000C1B38"/>
    <w:rsid w:val="000C23B7"/>
    <w:rsid w:val="000D0CEE"/>
    <w:rsid w:val="000D4BF2"/>
    <w:rsid w:val="000D53D2"/>
    <w:rsid w:val="000E3C36"/>
    <w:rsid w:val="000E6736"/>
    <w:rsid w:val="000F1298"/>
    <w:rsid w:val="001015D2"/>
    <w:rsid w:val="00101943"/>
    <w:rsid w:val="0010207A"/>
    <w:rsid w:val="001026E3"/>
    <w:rsid w:val="00112A6E"/>
    <w:rsid w:val="00113E23"/>
    <w:rsid w:val="00114BF7"/>
    <w:rsid w:val="00124851"/>
    <w:rsid w:val="00144ED2"/>
    <w:rsid w:val="00155708"/>
    <w:rsid w:val="001568E8"/>
    <w:rsid w:val="00165061"/>
    <w:rsid w:val="001664DA"/>
    <w:rsid w:val="001727E0"/>
    <w:rsid w:val="001742EB"/>
    <w:rsid w:val="00182BEB"/>
    <w:rsid w:val="0019352E"/>
    <w:rsid w:val="0019394F"/>
    <w:rsid w:val="001A1380"/>
    <w:rsid w:val="001A66A6"/>
    <w:rsid w:val="001B520E"/>
    <w:rsid w:val="001B5624"/>
    <w:rsid w:val="001C2934"/>
    <w:rsid w:val="001D26B9"/>
    <w:rsid w:val="00207499"/>
    <w:rsid w:val="00207D6D"/>
    <w:rsid w:val="002212AB"/>
    <w:rsid w:val="00222A2F"/>
    <w:rsid w:val="002304FE"/>
    <w:rsid w:val="00234376"/>
    <w:rsid w:val="002417F6"/>
    <w:rsid w:val="00242DBA"/>
    <w:rsid w:val="0024739D"/>
    <w:rsid w:val="002618F1"/>
    <w:rsid w:val="00271CC6"/>
    <w:rsid w:val="0028784A"/>
    <w:rsid w:val="002A262E"/>
    <w:rsid w:val="002A4A2D"/>
    <w:rsid w:val="002B4534"/>
    <w:rsid w:val="002C21F6"/>
    <w:rsid w:val="002D12E6"/>
    <w:rsid w:val="002D4299"/>
    <w:rsid w:val="002E55BE"/>
    <w:rsid w:val="002E7849"/>
    <w:rsid w:val="002F104A"/>
    <w:rsid w:val="00314A2A"/>
    <w:rsid w:val="00314CFD"/>
    <w:rsid w:val="0031772C"/>
    <w:rsid w:val="003205AA"/>
    <w:rsid w:val="00321FD1"/>
    <w:rsid w:val="00333247"/>
    <w:rsid w:val="00336B14"/>
    <w:rsid w:val="00357E10"/>
    <w:rsid w:val="00366372"/>
    <w:rsid w:val="0036701D"/>
    <w:rsid w:val="00387899"/>
    <w:rsid w:val="00393A2E"/>
    <w:rsid w:val="003A0D34"/>
    <w:rsid w:val="003A5F82"/>
    <w:rsid w:val="003A6953"/>
    <w:rsid w:val="003B1BFC"/>
    <w:rsid w:val="003B1EBD"/>
    <w:rsid w:val="003C7D5C"/>
    <w:rsid w:val="003D781B"/>
    <w:rsid w:val="003E4913"/>
    <w:rsid w:val="003E7AE2"/>
    <w:rsid w:val="003F2B79"/>
    <w:rsid w:val="004047A7"/>
    <w:rsid w:val="00405279"/>
    <w:rsid w:val="00426299"/>
    <w:rsid w:val="004312AD"/>
    <w:rsid w:val="00431EAF"/>
    <w:rsid w:val="00437105"/>
    <w:rsid w:val="00466AEC"/>
    <w:rsid w:val="00472D03"/>
    <w:rsid w:val="004754F2"/>
    <w:rsid w:val="00491CAD"/>
    <w:rsid w:val="0049296C"/>
    <w:rsid w:val="004979CC"/>
    <w:rsid w:val="004B0129"/>
    <w:rsid w:val="004C3620"/>
    <w:rsid w:val="004D1AC7"/>
    <w:rsid w:val="004E22CA"/>
    <w:rsid w:val="00513FFA"/>
    <w:rsid w:val="005231A2"/>
    <w:rsid w:val="005455CC"/>
    <w:rsid w:val="00546B72"/>
    <w:rsid w:val="00571A2C"/>
    <w:rsid w:val="00575F50"/>
    <w:rsid w:val="0058430C"/>
    <w:rsid w:val="00590C4E"/>
    <w:rsid w:val="005B0555"/>
    <w:rsid w:val="005B3745"/>
    <w:rsid w:val="005B6107"/>
    <w:rsid w:val="005C40F0"/>
    <w:rsid w:val="005D44EC"/>
    <w:rsid w:val="005D521C"/>
    <w:rsid w:val="005E1BD0"/>
    <w:rsid w:val="00603255"/>
    <w:rsid w:val="0060358E"/>
    <w:rsid w:val="00604126"/>
    <w:rsid w:val="00613699"/>
    <w:rsid w:val="00633346"/>
    <w:rsid w:val="00634214"/>
    <w:rsid w:val="00660911"/>
    <w:rsid w:val="00665FC4"/>
    <w:rsid w:val="00676929"/>
    <w:rsid w:val="00686023"/>
    <w:rsid w:val="00694E6D"/>
    <w:rsid w:val="0069599A"/>
    <w:rsid w:val="006959C4"/>
    <w:rsid w:val="00697A51"/>
    <w:rsid w:val="006A0B77"/>
    <w:rsid w:val="006B159D"/>
    <w:rsid w:val="006D7806"/>
    <w:rsid w:val="006E517B"/>
    <w:rsid w:val="006F150B"/>
    <w:rsid w:val="006F6506"/>
    <w:rsid w:val="006F7769"/>
    <w:rsid w:val="00706D5F"/>
    <w:rsid w:val="00710D00"/>
    <w:rsid w:val="0071432C"/>
    <w:rsid w:val="00725F9D"/>
    <w:rsid w:val="007301D1"/>
    <w:rsid w:val="00763FFC"/>
    <w:rsid w:val="007661FC"/>
    <w:rsid w:val="007670FA"/>
    <w:rsid w:val="00785058"/>
    <w:rsid w:val="00793665"/>
    <w:rsid w:val="007A1B96"/>
    <w:rsid w:val="007A6B8E"/>
    <w:rsid w:val="007A6ED8"/>
    <w:rsid w:val="007A7487"/>
    <w:rsid w:val="007A74EA"/>
    <w:rsid w:val="007B262F"/>
    <w:rsid w:val="007B5CD7"/>
    <w:rsid w:val="007D1635"/>
    <w:rsid w:val="007E38F6"/>
    <w:rsid w:val="007E6FF6"/>
    <w:rsid w:val="007F64F9"/>
    <w:rsid w:val="00811949"/>
    <w:rsid w:val="0083134E"/>
    <w:rsid w:val="008577C5"/>
    <w:rsid w:val="00882849"/>
    <w:rsid w:val="008851CB"/>
    <w:rsid w:val="00897E72"/>
    <w:rsid w:val="00897FB1"/>
    <w:rsid w:val="008C2D91"/>
    <w:rsid w:val="008C5AFF"/>
    <w:rsid w:val="008D4B29"/>
    <w:rsid w:val="008E0FCB"/>
    <w:rsid w:val="008F1A56"/>
    <w:rsid w:val="008F3150"/>
    <w:rsid w:val="008F7988"/>
    <w:rsid w:val="00901C1D"/>
    <w:rsid w:val="00904B06"/>
    <w:rsid w:val="00910AE1"/>
    <w:rsid w:val="009111F4"/>
    <w:rsid w:val="00921E54"/>
    <w:rsid w:val="00927FED"/>
    <w:rsid w:val="00933260"/>
    <w:rsid w:val="00935023"/>
    <w:rsid w:val="009433C1"/>
    <w:rsid w:val="0095047B"/>
    <w:rsid w:val="00963901"/>
    <w:rsid w:val="00965394"/>
    <w:rsid w:val="00977F42"/>
    <w:rsid w:val="009874D4"/>
    <w:rsid w:val="009B2BA2"/>
    <w:rsid w:val="009C385B"/>
    <w:rsid w:val="00A05653"/>
    <w:rsid w:val="00A0659F"/>
    <w:rsid w:val="00A156CA"/>
    <w:rsid w:val="00A16F48"/>
    <w:rsid w:val="00A22C29"/>
    <w:rsid w:val="00A3250C"/>
    <w:rsid w:val="00A507BF"/>
    <w:rsid w:val="00A602EB"/>
    <w:rsid w:val="00A716FC"/>
    <w:rsid w:val="00A86332"/>
    <w:rsid w:val="00A87150"/>
    <w:rsid w:val="00AA47A4"/>
    <w:rsid w:val="00AA54F0"/>
    <w:rsid w:val="00AA596C"/>
    <w:rsid w:val="00AC6176"/>
    <w:rsid w:val="00AC780A"/>
    <w:rsid w:val="00AD0FC8"/>
    <w:rsid w:val="00AD6775"/>
    <w:rsid w:val="00B05DE5"/>
    <w:rsid w:val="00B13D72"/>
    <w:rsid w:val="00B2250C"/>
    <w:rsid w:val="00B24FA7"/>
    <w:rsid w:val="00B26D8C"/>
    <w:rsid w:val="00B3258C"/>
    <w:rsid w:val="00B62CC1"/>
    <w:rsid w:val="00B73B46"/>
    <w:rsid w:val="00B83CDD"/>
    <w:rsid w:val="00B90081"/>
    <w:rsid w:val="00B92C59"/>
    <w:rsid w:val="00BA2D86"/>
    <w:rsid w:val="00BB65FB"/>
    <w:rsid w:val="00BD6BE8"/>
    <w:rsid w:val="00C137D7"/>
    <w:rsid w:val="00C20F9C"/>
    <w:rsid w:val="00C3379B"/>
    <w:rsid w:val="00C540FF"/>
    <w:rsid w:val="00C772D2"/>
    <w:rsid w:val="00C9109F"/>
    <w:rsid w:val="00C91583"/>
    <w:rsid w:val="00C93C71"/>
    <w:rsid w:val="00CA02F8"/>
    <w:rsid w:val="00CC64EC"/>
    <w:rsid w:val="00CE5815"/>
    <w:rsid w:val="00CE6C99"/>
    <w:rsid w:val="00D044EE"/>
    <w:rsid w:val="00D23054"/>
    <w:rsid w:val="00D266F2"/>
    <w:rsid w:val="00D3583E"/>
    <w:rsid w:val="00D46265"/>
    <w:rsid w:val="00D54248"/>
    <w:rsid w:val="00D718A0"/>
    <w:rsid w:val="00D933C9"/>
    <w:rsid w:val="00D95C66"/>
    <w:rsid w:val="00DA35E8"/>
    <w:rsid w:val="00DA367B"/>
    <w:rsid w:val="00DA60E9"/>
    <w:rsid w:val="00DB1B5A"/>
    <w:rsid w:val="00DC45C0"/>
    <w:rsid w:val="00DD2AE6"/>
    <w:rsid w:val="00DE73AE"/>
    <w:rsid w:val="00DF6C61"/>
    <w:rsid w:val="00E24094"/>
    <w:rsid w:val="00E31A1F"/>
    <w:rsid w:val="00E449AD"/>
    <w:rsid w:val="00E4745F"/>
    <w:rsid w:val="00E516F7"/>
    <w:rsid w:val="00E55DA1"/>
    <w:rsid w:val="00E77467"/>
    <w:rsid w:val="00EA393B"/>
    <w:rsid w:val="00EB397E"/>
    <w:rsid w:val="00EC279B"/>
    <w:rsid w:val="00EE54E8"/>
    <w:rsid w:val="00EE7946"/>
    <w:rsid w:val="00EF0071"/>
    <w:rsid w:val="00F13F26"/>
    <w:rsid w:val="00F15545"/>
    <w:rsid w:val="00F20769"/>
    <w:rsid w:val="00F25F1D"/>
    <w:rsid w:val="00F35F12"/>
    <w:rsid w:val="00F50244"/>
    <w:rsid w:val="00F515BE"/>
    <w:rsid w:val="00F57D38"/>
    <w:rsid w:val="00F87F26"/>
    <w:rsid w:val="00F906CD"/>
    <w:rsid w:val="00F91844"/>
    <w:rsid w:val="00FA127D"/>
    <w:rsid w:val="00FC22D9"/>
    <w:rsid w:val="00FC5189"/>
    <w:rsid w:val="00FD159D"/>
    <w:rsid w:val="00FD5AEE"/>
    <w:rsid w:val="00FE415C"/>
    <w:rsid w:val="00FF00AC"/>
    <w:rsid w:val="00FF1305"/>
    <w:rsid w:val="00FF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BFCDD"/>
  <w15:docId w15:val="{017922D6-3D6F-44D4-8C68-825218BC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7E6"/>
  </w:style>
  <w:style w:type="paragraph" w:styleId="Heading2">
    <w:name w:val="heading 2"/>
    <w:basedOn w:val="Normal"/>
    <w:next w:val="Normal"/>
    <w:link w:val="Heading2Char"/>
    <w:qFormat/>
    <w:rsid w:val="00D54248"/>
    <w:pPr>
      <w:keepNext/>
      <w:widowControl w:val="0"/>
      <w:autoSpaceDE w:val="0"/>
      <w:autoSpaceDN w:val="0"/>
      <w:adjustRightInd w:val="0"/>
      <w:spacing w:line="360" w:lineRule="auto"/>
      <w:jc w:val="center"/>
      <w:outlineLvl w:val="1"/>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48"/>
    <w:pPr>
      <w:tabs>
        <w:tab w:val="center" w:pos="4680"/>
        <w:tab w:val="right" w:pos="9360"/>
      </w:tabs>
    </w:pPr>
  </w:style>
  <w:style w:type="character" w:customStyle="1" w:styleId="HeaderChar">
    <w:name w:val="Header Char"/>
    <w:basedOn w:val="DefaultParagraphFont"/>
    <w:link w:val="Header"/>
    <w:uiPriority w:val="99"/>
    <w:rsid w:val="00D54248"/>
  </w:style>
  <w:style w:type="paragraph" w:styleId="Footer">
    <w:name w:val="footer"/>
    <w:basedOn w:val="Normal"/>
    <w:link w:val="FooterChar"/>
    <w:uiPriority w:val="99"/>
    <w:unhideWhenUsed/>
    <w:rsid w:val="00D54248"/>
    <w:pPr>
      <w:tabs>
        <w:tab w:val="center" w:pos="4680"/>
        <w:tab w:val="right" w:pos="9360"/>
      </w:tabs>
    </w:pPr>
  </w:style>
  <w:style w:type="character" w:customStyle="1" w:styleId="FooterChar">
    <w:name w:val="Footer Char"/>
    <w:basedOn w:val="DefaultParagraphFont"/>
    <w:link w:val="Footer"/>
    <w:uiPriority w:val="99"/>
    <w:rsid w:val="00D54248"/>
  </w:style>
  <w:style w:type="paragraph" w:styleId="BalloonText">
    <w:name w:val="Balloon Text"/>
    <w:basedOn w:val="Normal"/>
    <w:link w:val="BalloonTextChar"/>
    <w:uiPriority w:val="99"/>
    <w:semiHidden/>
    <w:unhideWhenUsed/>
    <w:rsid w:val="00D54248"/>
    <w:rPr>
      <w:rFonts w:ascii="Tahoma" w:hAnsi="Tahoma" w:cs="Tahoma"/>
      <w:sz w:val="16"/>
      <w:szCs w:val="16"/>
    </w:rPr>
  </w:style>
  <w:style w:type="character" w:customStyle="1" w:styleId="BalloonTextChar">
    <w:name w:val="Balloon Text Char"/>
    <w:basedOn w:val="DefaultParagraphFont"/>
    <w:link w:val="BalloonText"/>
    <w:uiPriority w:val="99"/>
    <w:semiHidden/>
    <w:rsid w:val="00D54248"/>
    <w:rPr>
      <w:rFonts w:ascii="Tahoma" w:hAnsi="Tahoma" w:cs="Tahoma"/>
      <w:sz w:val="16"/>
      <w:szCs w:val="16"/>
    </w:rPr>
  </w:style>
  <w:style w:type="character" w:customStyle="1" w:styleId="Heading2Char">
    <w:name w:val="Heading 2 Char"/>
    <w:basedOn w:val="DefaultParagraphFont"/>
    <w:link w:val="Heading2"/>
    <w:rsid w:val="00D54248"/>
    <w:rPr>
      <w:rFonts w:ascii="Times New Roman" w:eastAsia="Times New Roman" w:hAnsi="Times New Roman" w:cs="Times New Roman"/>
      <w:b/>
      <w:bCs/>
      <w:szCs w:val="20"/>
    </w:rPr>
  </w:style>
  <w:style w:type="paragraph" w:customStyle="1" w:styleId="Rule">
    <w:name w:val="Rule"/>
    <w:basedOn w:val="Normal"/>
    <w:next w:val="Normal"/>
    <w:rsid w:val="00FC22D9"/>
    <w:pPr>
      <w:ind w:left="2160" w:hanging="2160"/>
      <w:outlineLvl w:val="3"/>
    </w:pPr>
    <w:rPr>
      <w:rFonts w:ascii="Times New Roman" w:eastAsia="Times New Roman" w:hAnsi="Times New Roman" w:cs="Times New Roman"/>
      <w:b/>
      <w:caps/>
      <w:snapToGrid w:val="0"/>
      <w:sz w:val="20"/>
      <w:szCs w:val="20"/>
    </w:rPr>
  </w:style>
  <w:style w:type="paragraph" w:styleId="ListParagraph">
    <w:name w:val="List Paragraph"/>
    <w:basedOn w:val="Normal"/>
    <w:uiPriority w:val="34"/>
    <w:qFormat/>
    <w:rsid w:val="00FC22D9"/>
    <w:pPr>
      <w:ind w:left="720"/>
      <w:contextualSpacing/>
    </w:pPr>
    <w:rPr>
      <w:rFonts w:ascii="Times New Roman" w:eastAsia="Times New Roman" w:hAnsi="Times New Roman" w:cs="Times New Roman"/>
      <w:sz w:val="20"/>
      <w:szCs w:val="20"/>
    </w:rPr>
  </w:style>
  <w:style w:type="paragraph" w:customStyle="1" w:styleId="SubParagraph">
    <w:name w:val="SubParagraph"/>
    <w:basedOn w:val="Normal"/>
    <w:rsid w:val="00FC22D9"/>
    <w:pPr>
      <w:ind w:left="1440" w:hanging="720"/>
      <w:jc w:val="both"/>
    </w:pPr>
    <w:rPr>
      <w:rFonts w:ascii="Times New Roman" w:eastAsia="Times New Roman" w:hAnsi="Times New Roman" w:cs="Times New Roman"/>
      <w:sz w:val="20"/>
      <w:szCs w:val="20"/>
    </w:rPr>
  </w:style>
  <w:style w:type="paragraph" w:customStyle="1" w:styleId="Default">
    <w:name w:val="Default"/>
    <w:rsid w:val="00FC22D9"/>
    <w:pPr>
      <w:autoSpaceDE w:val="0"/>
      <w:autoSpaceDN w:val="0"/>
      <w:adjustRightInd w:val="0"/>
    </w:pPr>
    <w:rPr>
      <w:rFonts w:ascii="Times New Roman" w:hAnsi="Times New Roman" w:cs="Times New Roman"/>
      <w:b/>
      <w:bCs/>
      <w:color w:val="000000"/>
      <w:sz w:val="24"/>
      <w:szCs w:val="24"/>
    </w:rPr>
  </w:style>
  <w:style w:type="paragraph" w:customStyle="1" w:styleId="ContactInfo">
    <w:name w:val="Contact Info"/>
    <w:basedOn w:val="Normal"/>
    <w:uiPriority w:val="10"/>
    <w:unhideWhenUsed/>
    <w:qFormat/>
    <w:rsid w:val="00963901"/>
    <w:pPr>
      <w:spacing w:before="360" w:after="360" w:line="288" w:lineRule="auto"/>
      <w:contextualSpacing/>
    </w:pPr>
    <w:rPr>
      <w:rFonts w:asciiTheme="minorHAnsi" w:eastAsiaTheme="minorEastAsia" w:hAnsiTheme="minorHAnsi" w:cstheme="minorBidi"/>
      <w:color w:val="595959" w:themeColor="text1" w:themeTint="A6"/>
      <w:szCs w:val="20"/>
    </w:rPr>
  </w:style>
  <w:style w:type="character" w:styleId="Hyperlink">
    <w:name w:val="Hyperlink"/>
    <w:basedOn w:val="DefaultParagraphFont"/>
    <w:uiPriority w:val="99"/>
    <w:unhideWhenUsed/>
    <w:rsid w:val="00785058"/>
    <w:rPr>
      <w:color w:val="0000FF" w:themeColor="hyperlink"/>
      <w:u w:val="single"/>
    </w:rPr>
  </w:style>
  <w:style w:type="character" w:customStyle="1" w:styleId="UnresolvedMention1">
    <w:name w:val="Unresolved Mention1"/>
    <w:basedOn w:val="DefaultParagraphFont"/>
    <w:uiPriority w:val="99"/>
    <w:semiHidden/>
    <w:unhideWhenUsed/>
    <w:rsid w:val="00785058"/>
    <w:rPr>
      <w:color w:val="605E5C"/>
      <w:shd w:val="clear" w:color="auto" w:fill="E1DFDD"/>
    </w:rPr>
  </w:style>
  <w:style w:type="character" w:styleId="UnresolvedMention">
    <w:name w:val="Unresolved Mention"/>
    <w:basedOn w:val="DefaultParagraphFont"/>
    <w:uiPriority w:val="99"/>
    <w:semiHidden/>
    <w:unhideWhenUsed/>
    <w:rsid w:val="00B3258C"/>
    <w:rPr>
      <w:color w:val="605E5C"/>
      <w:shd w:val="clear" w:color="auto" w:fill="E1DFDD"/>
    </w:rPr>
  </w:style>
  <w:style w:type="paragraph" w:customStyle="1" w:styleId="xmsonormal">
    <w:name w:val="x_msonormal"/>
    <w:basedOn w:val="Normal"/>
    <w:rsid w:val="008E0FCB"/>
    <w:rPr>
      <w:rFonts w:ascii="Calibri" w:hAnsi="Calibri" w:cs="Calibri"/>
    </w:rPr>
  </w:style>
  <w:style w:type="paragraph" w:customStyle="1" w:styleId="xmsolistparagraph">
    <w:name w:val="x_msolistparagraph"/>
    <w:basedOn w:val="Normal"/>
    <w:rsid w:val="008E0FCB"/>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09221">
      <w:bodyDiv w:val="1"/>
      <w:marLeft w:val="0"/>
      <w:marRight w:val="0"/>
      <w:marTop w:val="0"/>
      <w:marBottom w:val="0"/>
      <w:divBdr>
        <w:top w:val="none" w:sz="0" w:space="0" w:color="auto"/>
        <w:left w:val="none" w:sz="0" w:space="0" w:color="auto"/>
        <w:bottom w:val="none" w:sz="0" w:space="0" w:color="auto"/>
        <w:right w:val="none" w:sz="0" w:space="0" w:color="auto"/>
      </w:divBdr>
    </w:div>
    <w:div w:id="571965274">
      <w:bodyDiv w:val="1"/>
      <w:marLeft w:val="0"/>
      <w:marRight w:val="0"/>
      <w:marTop w:val="0"/>
      <w:marBottom w:val="0"/>
      <w:divBdr>
        <w:top w:val="none" w:sz="0" w:space="0" w:color="auto"/>
        <w:left w:val="none" w:sz="0" w:space="0" w:color="auto"/>
        <w:bottom w:val="none" w:sz="0" w:space="0" w:color="auto"/>
        <w:right w:val="none" w:sz="0" w:space="0" w:color="auto"/>
      </w:divBdr>
    </w:div>
    <w:div w:id="958730806">
      <w:bodyDiv w:val="1"/>
      <w:marLeft w:val="0"/>
      <w:marRight w:val="0"/>
      <w:marTop w:val="0"/>
      <w:marBottom w:val="0"/>
      <w:divBdr>
        <w:top w:val="none" w:sz="0" w:space="0" w:color="auto"/>
        <w:left w:val="none" w:sz="0" w:space="0" w:color="auto"/>
        <w:bottom w:val="none" w:sz="0" w:space="0" w:color="auto"/>
        <w:right w:val="none" w:sz="0" w:space="0" w:color="auto"/>
      </w:divBdr>
    </w:div>
    <w:div w:id="1068193601">
      <w:bodyDiv w:val="1"/>
      <w:marLeft w:val="0"/>
      <w:marRight w:val="0"/>
      <w:marTop w:val="0"/>
      <w:marBottom w:val="0"/>
      <w:divBdr>
        <w:top w:val="none" w:sz="0" w:space="0" w:color="auto"/>
        <w:left w:val="none" w:sz="0" w:space="0" w:color="auto"/>
        <w:bottom w:val="none" w:sz="0" w:space="0" w:color="auto"/>
        <w:right w:val="none" w:sz="0" w:space="0" w:color="auto"/>
      </w:divBdr>
    </w:div>
    <w:div w:id="1069377500">
      <w:bodyDiv w:val="1"/>
      <w:marLeft w:val="0"/>
      <w:marRight w:val="0"/>
      <w:marTop w:val="75"/>
      <w:marBottom w:val="75"/>
      <w:divBdr>
        <w:top w:val="none" w:sz="0" w:space="0" w:color="auto"/>
        <w:left w:val="none" w:sz="0" w:space="0" w:color="auto"/>
        <w:bottom w:val="none" w:sz="0" w:space="0" w:color="auto"/>
        <w:right w:val="none" w:sz="0" w:space="0" w:color="auto"/>
      </w:divBdr>
      <w:divsChild>
        <w:div w:id="779253787">
          <w:marLeft w:val="0"/>
          <w:marRight w:val="0"/>
          <w:marTop w:val="0"/>
          <w:marBottom w:val="0"/>
          <w:divBdr>
            <w:top w:val="none" w:sz="0" w:space="0" w:color="auto"/>
            <w:left w:val="none" w:sz="0" w:space="0" w:color="auto"/>
            <w:bottom w:val="none" w:sz="0" w:space="0" w:color="auto"/>
            <w:right w:val="none" w:sz="0" w:space="0" w:color="auto"/>
          </w:divBdr>
          <w:divsChild>
            <w:div w:id="219943511">
              <w:marLeft w:val="0"/>
              <w:marRight w:val="0"/>
              <w:marTop w:val="0"/>
              <w:marBottom w:val="0"/>
              <w:divBdr>
                <w:top w:val="single" w:sz="6" w:space="0" w:color="003366"/>
                <w:left w:val="single" w:sz="6" w:space="0" w:color="919292"/>
                <w:bottom w:val="single" w:sz="6" w:space="0" w:color="BABBBB"/>
                <w:right w:val="single" w:sz="6" w:space="0" w:color="BABBBB"/>
              </w:divBdr>
              <w:divsChild>
                <w:div w:id="1204612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7505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verton@ncdoj.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cdoj.gov/ncja/bookstor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cjaacadishelp@ncdoj.gov" TargetMode="External"/><Relationship Id="rId4" Type="http://schemas.openxmlformats.org/officeDocument/2006/relationships/webSettings" Target="webSettings.xml"/><Relationship Id="rId9" Type="http://schemas.openxmlformats.org/officeDocument/2006/relationships/hyperlink" Target="https://ncja-portal.acadisonlin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NC DOJ IT Division</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tmarrella</dc:creator>
  <cp:lastModifiedBy>Overton, Bob</cp:lastModifiedBy>
  <cp:revision>4</cp:revision>
  <cp:lastPrinted>2023-02-12T15:01:00Z</cp:lastPrinted>
  <dcterms:created xsi:type="dcterms:W3CDTF">2023-06-23T20:32:00Z</dcterms:created>
  <dcterms:modified xsi:type="dcterms:W3CDTF">2023-06-23T20:34:00Z</dcterms:modified>
</cp:coreProperties>
</file>